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607EE" w:rsidRPr="00B607EE" w:rsidTr="00B607EE">
        <w:tc>
          <w:tcPr>
            <w:tcW w:w="4785" w:type="dxa"/>
            <w:shd w:val="clear" w:color="auto" w:fill="auto"/>
          </w:tcPr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B607EE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B607EE" w:rsidRPr="00B607EE" w:rsidRDefault="00B607EE" w:rsidP="00B607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B607EE" w:rsidRPr="00B607EE" w:rsidRDefault="00B607EE" w:rsidP="00B607EE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B607EE" w:rsidRPr="00B607EE" w:rsidRDefault="00C547F9" w:rsidP="00B607EE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от «01</w:t>
      </w:r>
      <w:r w:rsidR="00E67982">
        <w:rPr>
          <w:rFonts w:ascii="Times New Roman" w:hAnsi="Times New Roman"/>
          <w:b/>
          <w:bCs/>
          <w:kern w:val="28"/>
          <w:sz w:val="28"/>
          <w:szCs w:val="28"/>
        </w:rPr>
        <w:t>» июля</w:t>
      </w:r>
      <w:r w:rsidR="00B607EE" w:rsidRPr="00B607EE">
        <w:rPr>
          <w:rFonts w:ascii="Times New Roman" w:hAnsi="Times New Roman"/>
          <w:b/>
          <w:bCs/>
          <w:kern w:val="28"/>
          <w:sz w:val="28"/>
          <w:szCs w:val="28"/>
        </w:rPr>
        <w:t xml:space="preserve"> 2022 г. № </w:t>
      </w:r>
      <w:r w:rsidR="00E67982">
        <w:rPr>
          <w:rFonts w:ascii="Times New Roman" w:hAnsi="Times New Roman"/>
          <w:b/>
          <w:bCs/>
          <w:kern w:val="28"/>
          <w:sz w:val="28"/>
          <w:szCs w:val="28"/>
        </w:rPr>
        <w:t xml:space="preserve"> 124</w:t>
      </w:r>
    </w:p>
    <w:p w:rsidR="00B607EE" w:rsidRPr="00B607EE" w:rsidRDefault="00B607EE" w:rsidP="00B60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07EE" w:rsidRPr="00E67982" w:rsidRDefault="00B607EE" w:rsidP="00B607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7982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B607EE" w:rsidRPr="00E67982" w:rsidRDefault="00B607EE" w:rsidP="00B607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7982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B607EE" w:rsidRPr="00E67982" w:rsidRDefault="00B607EE" w:rsidP="00B607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7982">
        <w:rPr>
          <w:rFonts w:ascii="Times New Roman" w:hAnsi="Times New Roman"/>
          <w:b/>
          <w:sz w:val="28"/>
          <w:szCs w:val="28"/>
        </w:rPr>
        <w:t xml:space="preserve"> «Выдача разрешения на ввод объекта в эксплуатацию» </w:t>
      </w:r>
    </w:p>
    <w:p w:rsidR="00B607EE" w:rsidRPr="00B607EE" w:rsidRDefault="00B607EE" w:rsidP="00B607E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607E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607EE" w:rsidRPr="00B607EE" w:rsidRDefault="00B607EE" w:rsidP="00B60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07EE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B607EE" w:rsidRPr="00E67982" w:rsidRDefault="00B607EE" w:rsidP="00B60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982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8" w:tgtFrame="_blank" w:history="1">
        <w:r w:rsidRPr="00E67982">
          <w:rPr>
            <w:rFonts w:ascii="Times New Roman" w:hAnsi="Times New Roman"/>
            <w:color w:val="000000"/>
            <w:sz w:val="28"/>
            <w:szCs w:val="28"/>
          </w:rPr>
          <w:t>от 06.10.2003 № 131-ФЗ</w:t>
        </w:r>
      </w:hyperlink>
      <w:r w:rsidRPr="00E67982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55 Градостроительного кодекса Российской Федерации, </w:t>
      </w:r>
      <w:hyperlink r:id="rId9" w:tgtFrame="_blank" w:history="1">
        <w:r w:rsidRPr="00E67982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E679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67982">
        <w:rPr>
          <w:rFonts w:ascii="Times New Roman" w:hAnsi="Times New Roman"/>
          <w:color w:val="000000"/>
          <w:sz w:val="28"/>
          <w:szCs w:val="28"/>
        </w:rPr>
        <w:t>Кужмарского</w:t>
      </w:r>
      <w:proofErr w:type="spellEnd"/>
      <w:r w:rsidRPr="00E6798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E67982">
        <w:rPr>
          <w:rFonts w:ascii="Times New Roman" w:hAnsi="Times New Roman"/>
          <w:color w:val="000000"/>
          <w:sz w:val="28"/>
          <w:szCs w:val="28"/>
        </w:rPr>
        <w:t>Звениговского</w:t>
      </w:r>
      <w:proofErr w:type="spellEnd"/>
      <w:r w:rsidRPr="00E6798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Марий Эл, </w:t>
      </w:r>
      <w:r w:rsidR="00E67982" w:rsidRPr="00E67982"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</w:t>
      </w:r>
      <w:proofErr w:type="spellStart"/>
      <w:r w:rsidR="00E67982" w:rsidRPr="00E67982">
        <w:rPr>
          <w:rFonts w:ascii="Times New Roman" w:hAnsi="Times New Roman"/>
          <w:color w:val="000000"/>
          <w:sz w:val="28"/>
          <w:szCs w:val="28"/>
        </w:rPr>
        <w:t>Кужмарской</w:t>
      </w:r>
      <w:proofErr w:type="spellEnd"/>
      <w:r w:rsidR="00E67982" w:rsidRPr="00E67982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 от 10 августа 2021 г. № 150 «Об утверждении Правил разработки и утверждения административных регламентов предоставления муниципальных услуг в </w:t>
      </w:r>
      <w:proofErr w:type="spellStart"/>
      <w:r w:rsidR="00E67982" w:rsidRPr="00E67982">
        <w:rPr>
          <w:rFonts w:ascii="Times New Roman" w:hAnsi="Times New Roman"/>
          <w:color w:val="000000"/>
          <w:sz w:val="28"/>
          <w:szCs w:val="28"/>
        </w:rPr>
        <w:t>Кужмарской</w:t>
      </w:r>
      <w:proofErr w:type="spellEnd"/>
      <w:r w:rsidR="00E67982" w:rsidRPr="00E67982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администрации»,  </w:t>
      </w:r>
      <w:r w:rsidRPr="00E67982">
        <w:rPr>
          <w:rFonts w:ascii="Times New Roman" w:hAnsi="Times New Roman"/>
          <w:color w:val="000000"/>
          <w:sz w:val="28"/>
          <w:szCs w:val="28"/>
        </w:rPr>
        <w:t xml:space="preserve">в целях повышения качества и доступности предоставляемых муниципальных услуг, руководствуясь п.5.1. Положения о </w:t>
      </w:r>
      <w:proofErr w:type="spellStart"/>
      <w:r w:rsidRPr="00E67982">
        <w:rPr>
          <w:rFonts w:ascii="Times New Roman" w:hAnsi="Times New Roman"/>
          <w:color w:val="000000"/>
          <w:sz w:val="28"/>
          <w:szCs w:val="28"/>
        </w:rPr>
        <w:t>Кужмарской</w:t>
      </w:r>
      <w:proofErr w:type="spellEnd"/>
      <w:r w:rsidRPr="00E67982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администрации, </w:t>
      </w:r>
      <w:proofErr w:type="spellStart"/>
      <w:r w:rsidRPr="00E67982">
        <w:rPr>
          <w:rFonts w:ascii="Times New Roman" w:hAnsi="Times New Roman"/>
          <w:color w:val="000000"/>
          <w:sz w:val="28"/>
          <w:szCs w:val="28"/>
        </w:rPr>
        <w:t>Кужмарская</w:t>
      </w:r>
      <w:proofErr w:type="spellEnd"/>
      <w:r w:rsidRPr="00E67982">
        <w:rPr>
          <w:rFonts w:ascii="Times New Roman" w:hAnsi="Times New Roman"/>
          <w:color w:val="000000"/>
          <w:sz w:val="28"/>
          <w:szCs w:val="28"/>
        </w:rPr>
        <w:t xml:space="preserve"> сельская администрация</w:t>
      </w:r>
    </w:p>
    <w:p w:rsidR="00B607EE" w:rsidRPr="00B607EE" w:rsidRDefault="00B607EE" w:rsidP="00B607E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607EE" w:rsidRPr="00E67982" w:rsidRDefault="00B607EE" w:rsidP="00B607E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7982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B607EE" w:rsidRPr="00E67982" w:rsidRDefault="00B607EE" w:rsidP="00B607E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07EE" w:rsidRPr="00E67982" w:rsidRDefault="00B607EE" w:rsidP="00B60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7982">
        <w:rPr>
          <w:rFonts w:ascii="Times New Roman" w:hAnsi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«Выдача разрешения на ввод объекта в эксплуатацию»  (прилагается).</w:t>
      </w:r>
    </w:p>
    <w:p w:rsidR="00B607EE" w:rsidRPr="00E67982" w:rsidRDefault="00B607EE" w:rsidP="009724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982">
        <w:rPr>
          <w:rFonts w:ascii="Times New Roman" w:hAnsi="Times New Roman"/>
          <w:sz w:val="28"/>
          <w:szCs w:val="28"/>
        </w:rPr>
        <w:t>2. Признать утратившим</w:t>
      </w:r>
      <w:r w:rsidR="00784F43" w:rsidRPr="00E67982">
        <w:rPr>
          <w:rFonts w:ascii="Times New Roman" w:hAnsi="Times New Roman"/>
          <w:sz w:val="28"/>
          <w:szCs w:val="28"/>
        </w:rPr>
        <w:t>и</w:t>
      </w:r>
      <w:r w:rsidRPr="00E67982">
        <w:rPr>
          <w:rFonts w:ascii="Times New Roman" w:hAnsi="Times New Roman"/>
          <w:sz w:val="28"/>
          <w:szCs w:val="28"/>
        </w:rPr>
        <w:t xml:space="preserve"> силу постановления администрации муниципального образования «</w:t>
      </w:r>
      <w:proofErr w:type="spellStart"/>
      <w:r w:rsidRPr="00E67982">
        <w:rPr>
          <w:rFonts w:ascii="Times New Roman" w:hAnsi="Times New Roman"/>
          <w:sz w:val="28"/>
          <w:szCs w:val="28"/>
        </w:rPr>
        <w:t>Кужмарское</w:t>
      </w:r>
      <w:proofErr w:type="spellEnd"/>
      <w:r w:rsidRPr="00E67982">
        <w:rPr>
          <w:rFonts w:ascii="Times New Roman" w:hAnsi="Times New Roman"/>
          <w:sz w:val="28"/>
          <w:szCs w:val="28"/>
        </w:rPr>
        <w:t xml:space="preserve"> сельское поселение:</w:t>
      </w:r>
    </w:p>
    <w:p w:rsidR="00B607EE" w:rsidRPr="00E67982" w:rsidRDefault="00B607EE" w:rsidP="00B60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7982">
        <w:rPr>
          <w:rFonts w:ascii="Times New Roman" w:hAnsi="Times New Roman"/>
          <w:sz w:val="28"/>
          <w:szCs w:val="28"/>
        </w:rPr>
        <w:t>- от 16.09.2019 г. № 170 «Об утверждении административного регламента по предоставлению муниципальной услуги «Выдача разрешения на ввод объекта в эксплуатацию;</w:t>
      </w:r>
    </w:p>
    <w:p w:rsidR="00B607EE" w:rsidRPr="00E67982" w:rsidRDefault="00B607EE" w:rsidP="00B60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7982">
        <w:rPr>
          <w:rFonts w:ascii="Times New Roman" w:hAnsi="Times New Roman"/>
          <w:sz w:val="28"/>
          <w:szCs w:val="28"/>
        </w:rPr>
        <w:t>- от 20.12.2019 г. № 245 «О внесении изменений в постановление Администрации муниципального образования «</w:t>
      </w:r>
      <w:proofErr w:type="spellStart"/>
      <w:r w:rsidRPr="00E67982">
        <w:rPr>
          <w:rFonts w:ascii="Times New Roman" w:hAnsi="Times New Roman"/>
          <w:sz w:val="28"/>
          <w:szCs w:val="28"/>
        </w:rPr>
        <w:t>Кужмарское</w:t>
      </w:r>
      <w:proofErr w:type="spellEnd"/>
      <w:r w:rsidRPr="00E67982">
        <w:rPr>
          <w:rFonts w:ascii="Times New Roman" w:hAnsi="Times New Roman"/>
          <w:sz w:val="28"/>
          <w:szCs w:val="28"/>
        </w:rPr>
        <w:t xml:space="preserve"> сельское поселение» от 16 сентября 2019 года № 170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B607EE" w:rsidRPr="00E67982" w:rsidRDefault="00B607EE" w:rsidP="00B60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7982">
        <w:rPr>
          <w:rFonts w:ascii="Times New Roman" w:hAnsi="Times New Roman"/>
          <w:sz w:val="28"/>
          <w:szCs w:val="28"/>
        </w:rPr>
        <w:lastRenderedPageBreak/>
        <w:t>- от 20.12.2019 г. № 246 «О внесении изменений в постановление Администрации муниципального образования «</w:t>
      </w:r>
      <w:proofErr w:type="spellStart"/>
      <w:r w:rsidRPr="00E67982">
        <w:rPr>
          <w:rFonts w:ascii="Times New Roman" w:hAnsi="Times New Roman"/>
          <w:sz w:val="28"/>
          <w:szCs w:val="28"/>
        </w:rPr>
        <w:t>Кужмарское</w:t>
      </w:r>
      <w:proofErr w:type="spellEnd"/>
      <w:r w:rsidRPr="00E67982">
        <w:rPr>
          <w:rFonts w:ascii="Times New Roman" w:hAnsi="Times New Roman"/>
          <w:sz w:val="28"/>
          <w:szCs w:val="28"/>
        </w:rPr>
        <w:t xml:space="preserve"> сельское поселение» от 16 сентября 2019 года № 170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B607EE" w:rsidRPr="00E67982" w:rsidRDefault="00B607EE" w:rsidP="00B60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7982">
        <w:rPr>
          <w:rFonts w:ascii="Times New Roman" w:hAnsi="Times New Roman"/>
          <w:sz w:val="28"/>
          <w:szCs w:val="28"/>
        </w:rPr>
        <w:t>- от 10.03.2020 г. № 50 «О внесении изменений в постановление Администрации муниципального образования «</w:t>
      </w:r>
      <w:proofErr w:type="spellStart"/>
      <w:r w:rsidRPr="00E67982">
        <w:rPr>
          <w:rFonts w:ascii="Times New Roman" w:hAnsi="Times New Roman"/>
          <w:sz w:val="28"/>
          <w:szCs w:val="28"/>
        </w:rPr>
        <w:t>Кужмарское</w:t>
      </w:r>
      <w:proofErr w:type="spellEnd"/>
      <w:r w:rsidRPr="00E67982">
        <w:rPr>
          <w:rFonts w:ascii="Times New Roman" w:hAnsi="Times New Roman"/>
          <w:sz w:val="28"/>
          <w:szCs w:val="28"/>
        </w:rPr>
        <w:t xml:space="preserve"> сельское поселение» от 16 сентября 2019 года № 170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B607EE" w:rsidRPr="00E67982" w:rsidRDefault="00B607EE" w:rsidP="00B607EE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982">
        <w:rPr>
          <w:rFonts w:ascii="Times New Roman" w:hAnsi="Times New Roman"/>
          <w:sz w:val="28"/>
          <w:szCs w:val="28"/>
        </w:rPr>
        <w:t>- от 16.06.2020 г. № 116 «О внесении изменений в постановление Администрации муниципального образования «</w:t>
      </w:r>
      <w:proofErr w:type="spellStart"/>
      <w:r w:rsidRPr="00E67982">
        <w:rPr>
          <w:rFonts w:ascii="Times New Roman" w:hAnsi="Times New Roman"/>
          <w:sz w:val="28"/>
          <w:szCs w:val="28"/>
        </w:rPr>
        <w:t>Кужмарское</w:t>
      </w:r>
      <w:proofErr w:type="spellEnd"/>
      <w:r w:rsidRPr="00E67982">
        <w:rPr>
          <w:rFonts w:ascii="Times New Roman" w:hAnsi="Times New Roman"/>
          <w:sz w:val="28"/>
          <w:szCs w:val="28"/>
        </w:rPr>
        <w:t xml:space="preserve"> сельское поселение» от 16 сентября 2019 года № 170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B607EE" w:rsidRPr="00E67982" w:rsidRDefault="00B607EE" w:rsidP="00B607EE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982">
        <w:rPr>
          <w:rFonts w:ascii="Times New Roman" w:hAnsi="Times New Roman"/>
          <w:sz w:val="28"/>
          <w:szCs w:val="28"/>
        </w:rPr>
        <w:t>- от 25.10.2020 г. № 190 «О внесении изменений в постановление Администрации муниципального образования «</w:t>
      </w:r>
      <w:proofErr w:type="spellStart"/>
      <w:r w:rsidRPr="00E67982">
        <w:rPr>
          <w:rFonts w:ascii="Times New Roman" w:hAnsi="Times New Roman"/>
          <w:sz w:val="28"/>
          <w:szCs w:val="28"/>
        </w:rPr>
        <w:t>Кужмарское</w:t>
      </w:r>
      <w:proofErr w:type="spellEnd"/>
      <w:r w:rsidRPr="00E67982">
        <w:rPr>
          <w:rFonts w:ascii="Times New Roman" w:hAnsi="Times New Roman"/>
          <w:sz w:val="28"/>
          <w:szCs w:val="28"/>
        </w:rPr>
        <w:t xml:space="preserve"> сельское поселение» от 16 сентября 2019 года № 170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B607EE" w:rsidRPr="00E67982" w:rsidRDefault="00B607EE" w:rsidP="00B607EE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982">
        <w:rPr>
          <w:rFonts w:ascii="Times New Roman" w:hAnsi="Times New Roman"/>
          <w:sz w:val="28"/>
          <w:szCs w:val="28"/>
        </w:rPr>
        <w:t>- от 11.02.2021 г. № 29 «О внесении изменений в постановление Администрации муниципального образования «</w:t>
      </w:r>
      <w:proofErr w:type="spellStart"/>
      <w:r w:rsidRPr="00E67982">
        <w:rPr>
          <w:rFonts w:ascii="Times New Roman" w:hAnsi="Times New Roman"/>
          <w:sz w:val="28"/>
          <w:szCs w:val="28"/>
        </w:rPr>
        <w:t>Кужмарское</w:t>
      </w:r>
      <w:proofErr w:type="spellEnd"/>
      <w:r w:rsidRPr="00E67982">
        <w:rPr>
          <w:rFonts w:ascii="Times New Roman" w:hAnsi="Times New Roman"/>
          <w:sz w:val="28"/>
          <w:szCs w:val="28"/>
        </w:rPr>
        <w:t xml:space="preserve"> сельское поселение» от 16 сентября 2019 года № 170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B607EE" w:rsidRPr="00E67982" w:rsidRDefault="00B607EE" w:rsidP="00B607EE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7982">
        <w:rPr>
          <w:rFonts w:ascii="Times New Roman" w:hAnsi="Times New Roman"/>
          <w:sz w:val="28"/>
          <w:szCs w:val="28"/>
        </w:rPr>
        <w:t>- от 06.09.2021 г. № 166 «О внесении изменений в постановление Администрации муниципального образования «</w:t>
      </w:r>
      <w:proofErr w:type="spellStart"/>
      <w:r w:rsidRPr="00E67982">
        <w:rPr>
          <w:rFonts w:ascii="Times New Roman" w:hAnsi="Times New Roman"/>
          <w:sz w:val="28"/>
          <w:szCs w:val="28"/>
        </w:rPr>
        <w:t>Кужмарское</w:t>
      </w:r>
      <w:proofErr w:type="spellEnd"/>
      <w:r w:rsidRPr="00E67982">
        <w:rPr>
          <w:rFonts w:ascii="Times New Roman" w:hAnsi="Times New Roman"/>
          <w:sz w:val="28"/>
          <w:szCs w:val="28"/>
        </w:rPr>
        <w:t xml:space="preserve"> сельское поселение» от 16 сентября 2019 года № 170 «Об утверждении административного регламента по предоставлению муниципальной услуги «Выдача разрешения на ввод объекта в эксплуатацию».</w:t>
      </w:r>
    </w:p>
    <w:p w:rsidR="00B607EE" w:rsidRPr="00E67982" w:rsidRDefault="00A57160" w:rsidP="00A57160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E67982">
        <w:rPr>
          <w:rFonts w:ascii="Times New Roman" w:hAnsi="Times New Roman"/>
          <w:bCs/>
          <w:kern w:val="28"/>
          <w:sz w:val="28"/>
          <w:szCs w:val="28"/>
        </w:rPr>
        <w:t xml:space="preserve">3. Настоящее постановление вступает в силу после его официального обнародования и подлежит размещению на официальном сайте администрации </w:t>
      </w:r>
      <w:proofErr w:type="spellStart"/>
      <w:r w:rsidRPr="00E67982">
        <w:rPr>
          <w:rFonts w:ascii="Times New Roman" w:hAnsi="Times New Roman"/>
          <w:bCs/>
          <w:kern w:val="28"/>
          <w:sz w:val="28"/>
          <w:szCs w:val="28"/>
        </w:rPr>
        <w:t>Звениговского</w:t>
      </w:r>
      <w:proofErr w:type="spellEnd"/>
      <w:r w:rsidRPr="00E67982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 сети «Интернет» - </w:t>
      </w:r>
      <w:hyperlink r:id="rId10" w:history="1">
        <w:r w:rsidR="00E67982" w:rsidRPr="00E67982">
          <w:rPr>
            <w:rStyle w:val="af9"/>
            <w:rFonts w:ascii="Times New Roman" w:hAnsi="Times New Roman"/>
            <w:bCs/>
            <w:kern w:val="28"/>
            <w:sz w:val="28"/>
            <w:szCs w:val="28"/>
          </w:rPr>
          <w:t>www.admzven.ru</w:t>
        </w:r>
      </w:hyperlink>
      <w:r w:rsidRPr="00E67982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E67982" w:rsidRPr="00B607EE" w:rsidRDefault="00E67982" w:rsidP="00A57160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6"/>
          <w:szCs w:val="26"/>
        </w:rPr>
      </w:pPr>
    </w:p>
    <w:p w:rsidR="00B607EE" w:rsidRPr="00B607EE" w:rsidRDefault="00B607EE" w:rsidP="00B607EE">
      <w:pPr>
        <w:spacing w:after="0" w:line="240" w:lineRule="auto"/>
        <w:jc w:val="center"/>
        <w:rPr>
          <w:rFonts w:ascii="Times New Roman" w:hAnsi="Times New Roman"/>
          <w:bCs/>
          <w:kern w:val="28"/>
          <w:sz w:val="26"/>
          <w:szCs w:val="26"/>
        </w:rPr>
      </w:pPr>
    </w:p>
    <w:p w:rsidR="00B607EE" w:rsidRPr="00B607EE" w:rsidRDefault="00B607EE" w:rsidP="00B607EE">
      <w:pPr>
        <w:tabs>
          <w:tab w:val="left" w:pos="1032"/>
        </w:tabs>
        <w:spacing w:after="0" w:line="240" w:lineRule="auto"/>
        <w:rPr>
          <w:rFonts w:ascii="Times New Roman" w:hAnsi="Times New Roman"/>
          <w:bCs/>
          <w:kern w:val="28"/>
          <w:sz w:val="26"/>
          <w:szCs w:val="26"/>
        </w:rPr>
      </w:pPr>
    </w:p>
    <w:tbl>
      <w:tblPr>
        <w:tblW w:w="10021" w:type="dxa"/>
        <w:tblLook w:val="04A0"/>
      </w:tblPr>
      <w:tblGrid>
        <w:gridCol w:w="6941"/>
        <w:gridCol w:w="3080"/>
      </w:tblGrid>
      <w:tr w:rsidR="00B607EE" w:rsidRPr="00B607EE" w:rsidTr="00E67982">
        <w:trPr>
          <w:trHeight w:val="331"/>
        </w:trPr>
        <w:tc>
          <w:tcPr>
            <w:tcW w:w="6941" w:type="dxa"/>
            <w:hideMark/>
          </w:tcPr>
          <w:p w:rsidR="00B607EE" w:rsidRPr="00E67982" w:rsidRDefault="00B607EE" w:rsidP="00B607E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E67982">
              <w:rPr>
                <w:rFonts w:ascii="Times New Roman" w:hAnsi="Times New Roman"/>
                <w:sz w:val="28"/>
                <w:szCs w:val="28"/>
              </w:rPr>
              <w:t xml:space="preserve">Глава администрации                                                                 </w:t>
            </w:r>
          </w:p>
        </w:tc>
        <w:tc>
          <w:tcPr>
            <w:tcW w:w="3080" w:type="dxa"/>
            <w:hideMark/>
          </w:tcPr>
          <w:p w:rsidR="00B607EE" w:rsidRPr="00E67982" w:rsidRDefault="00B607EE" w:rsidP="00B607E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E6798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67982" w:rsidRPr="00E679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67982">
              <w:rPr>
                <w:rFonts w:ascii="Times New Roman" w:hAnsi="Times New Roman"/>
                <w:sz w:val="28"/>
                <w:szCs w:val="28"/>
              </w:rPr>
              <w:t xml:space="preserve"> В.Н. Васильев</w:t>
            </w:r>
          </w:p>
        </w:tc>
      </w:tr>
    </w:tbl>
    <w:p w:rsidR="00B607EE" w:rsidRPr="00B607EE" w:rsidRDefault="00B607EE" w:rsidP="00B607EE">
      <w:pPr>
        <w:tabs>
          <w:tab w:val="left" w:pos="1032"/>
        </w:tabs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:rsidR="00B607EE" w:rsidRPr="00B607EE" w:rsidRDefault="00B607EE" w:rsidP="00B607EE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B607EE" w:rsidRPr="00B607EE" w:rsidRDefault="00B607EE" w:rsidP="00B607EE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B607EE" w:rsidRPr="00B607EE" w:rsidRDefault="00B607EE" w:rsidP="00B607EE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B607EE" w:rsidRPr="00B607EE" w:rsidRDefault="00B607EE" w:rsidP="00B607EE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B607EE" w:rsidRPr="00B607EE" w:rsidRDefault="00B607EE" w:rsidP="00B607EE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B607EE" w:rsidRPr="00B607EE" w:rsidRDefault="00B607EE" w:rsidP="00B607EE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:rsidR="00B607EE" w:rsidRPr="00B607EE" w:rsidRDefault="00B607EE" w:rsidP="00B607EE">
      <w:pPr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</w:p>
    <w:p w:rsidR="00A57160" w:rsidRDefault="00A57160" w:rsidP="00E67982">
      <w:pPr>
        <w:pStyle w:val="ConsPlusNormal"/>
        <w:rPr>
          <w:bCs/>
          <w:color w:val="000000" w:themeColor="text1"/>
        </w:rPr>
      </w:pPr>
    </w:p>
    <w:p w:rsidR="00B607EE" w:rsidRPr="008C6064" w:rsidRDefault="00B607EE" w:rsidP="00B607EE">
      <w:pPr>
        <w:pStyle w:val="afc"/>
        <w:spacing w:before="0" w:beforeAutospacing="0" w:after="0" w:afterAutospacing="0"/>
        <w:ind w:firstLine="567"/>
        <w:jc w:val="right"/>
      </w:pPr>
      <w:r w:rsidRPr="008C6064">
        <w:lastRenderedPageBreak/>
        <w:t>Утвержден</w:t>
      </w:r>
      <w:r>
        <w:t xml:space="preserve"> </w:t>
      </w:r>
      <w:r w:rsidRPr="008C6064">
        <w:t xml:space="preserve">постановлением </w:t>
      </w:r>
    </w:p>
    <w:p w:rsidR="00B607EE" w:rsidRDefault="00B607EE" w:rsidP="00B607EE">
      <w:pPr>
        <w:pStyle w:val="afc"/>
        <w:spacing w:before="0" w:beforeAutospacing="0" w:after="0" w:afterAutospacing="0"/>
        <w:ind w:firstLine="567"/>
        <w:jc w:val="right"/>
      </w:pPr>
      <w:proofErr w:type="spellStart"/>
      <w:r>
        <w:t>Кужмарской</w:t>
      </w:r>
      <w:proofErr w:type="spellEnd"/>
      <w:r w:rsidRPr="008C6064">
        <w:t xml:space="preserve"> сел</w:t>
      </w:r>
      <w:r>
        <w:t>ьской</w:t>
      </w:r>
      <w:r w:rsidRPr="008C6064">
        <w:t xml:space="preserve"> </w:t>
      </w:r>
      <w:r>
        <w:t>администрации</w:t>
      </w:r>
    </w:p>
    <w:p w:rsidR="00B607EE" w:rsidRDefault="00B607EE" w:rsidP="00B607EE">
      <w:pPr>
        <w:pStyle w:val="afc"/>
        <w:spacing w:before="0" w:beforeAutospacing="0" w:after="0" w:afterAutospacing="0"/>
        <w:ind w:firstLine="567"/>
        <w:jc w:val="right"/>
      </w:pPr>
      <w:proofErr w:type="spellStart"/>
      <w:r>
        <w:t>Звениговского</w:t>
      </w:r>
      <w:proofErr w:type="spellEnd"/>
      <w:r>
        <w:t xml:space="preserve"> муниципального района </w:t>
      </w:r>
    </w:p>
    <w:p w:rsidR="00B607EE" w:rsidRPr="008C6064" w:rsidRDefault="00B607EE" w:rsidP="00B607EE">
      <w:pPr>
        <w:pStyle w:val="afc"/>
        <w:spacing w:before="0" w:beforeAutospacing="0" w:after="0" w:afterAutospacing="0"/>
        <w:ind w:firstLine="567"/>
        <w:jc w:val="right"/>
      </w:pPr>
      <w:r>
        <w:t>Республики Марий Эл</w:t>
      </w:r>
    </w:p>
    <w:p w:rsidR="00B607EE" w:rsidRDefault="00E67982" w:rsidP="00B607EE">
      <w:pPr>
        <w:pStyle w:val="ConsPlusNormal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от 01.07.2022 г. № 124</w:t>
      </w:r>
    </w:p>
    <w:p w:rsidR="00B607EE" w:rsidRDefault="00B607EE" w:rsidP="00E67982">
      <w:pPr>
        <w:pStyle w:val="ConsPlusNormal"/>
        <w:ind w:firstLine="539"/>
        <w:jc w:val="center"/>
        <w:rPr>
          <w:sz w:val="24"/>
          <w:szCs w:val="24"/>
        </w:rPr>
      </w:pPr>
    </w:p>
    <w:p w:rsidR="00B607EE" w:rsidRDefault="00B607EE" w:rsidP="00B607EE">
      <w:pPr>
        <w:pStyle w:val="ConsPlusNormal"/>
        <w:ind w:firstLine="539"/>
        <w:jc w:val="right"/>
        <w:rPr>
          <w:sz w:val="24"/>
          <w:szCs w:val="24"/>
        </w:rPr>
      </w:pPr>
    </w:p>
    <w:p w:rsidR="00B607EE" w:rsidRDefault="00B607EE" w:rsidP="00B607EE">
      <w:pPr>
        <w:pStyle w:val="ConsPlusNormal"/>
        <w:ind w:firstLine="539"/>
        <w:jc w:val="right"/>
        <w:rPr>
          <w:sz w:val="24"/>
          <w:szCs w:val="24"/>
        </w:rPr>
      </w:pPr>
    </w:p>
    <w:p w:rsidR="00B607EE" w:rsidRPr="00B607EE" w:rsidRDefault="00B607EE" w:rsidP="009920B5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:rsidR="00B607EE" w:rsidRPr="00B607EE" w:rsidRDefault="00C547F9" w:rsidP="00C547F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B607EE" w:rsidRPr="00B607EE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70FD9" w:rsidRDefault="00B607EE" w:rsidP="009920B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разрешения на ввод </w:t>
      </w:r>
      <w:r w:rsidR="009920B5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hAnsi="Times New Roman"/>
          <w:sz w:val="28"/>
          <w:szCs w:val="28"/>
        </w:rPr>
        <w:t>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="0099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920B5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9920B5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hAnsi="Times New Roman"/>
          <w:sz w:val="28"/>
          <w:szCs w:val="28"/>
        </w:rPr>
        <w:t>муниципального района</w:t>
      </w:r>
      <w:r w:rsidR="009920B5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hAnsi="Times New Roman"/>
          <w:sz w:val="28"/>
          <w:szCs w:val="28"/>
        </w:rPr>
        <w:t>Республики Марий Эл</w:t>
      </w:r>
    </w:p>
    <w:p w:rsidR="009920B5" w:rsidRDefault="009920B5" w:rsidP="009920B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20B5" w:rsidRPr="00B607EE" w:rsidRDefault="009920B5" w:rsidP="00B607E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302E6A" w:rsidRPr="00302E6A" w:rsidTr="0034065F">
        <w:tc>
          <w:tcPr>
            <w:tcW w:w="8789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A57160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A57160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9274A6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A57160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A57160">
              <w:rPr>
                <w:color w:val="000000" w:themeColor="text1"/>
                <w:sz w:val="28"/>
                <w:szCs w:val="28"/>
              </w:rPr>
              <w:t>муниципальную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услуг</w:t>
            </w:r>
            <w:r w:rsidR="00A57160">
              <w:rPr>
                <w:color w:val="000000" w:themeColor="text1"/>
                <w:sz w:val="28"/>
                <w:szCs w:val="28"/>
              </w:rPr>
              <w:t>у, а также их должностных лиц,  муниципальных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служащих</w:t>
            </w:r>
          </w:p>
        </w:tc>
        <w:tc>
          <w:tcPr>
            <w:tcW w:w="1134" w:type="dxa"/>
          </w:tcPr>
          <w:p w:rsidR="00D60776" w:rsidRPr="00302E6A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31</w:t>
            </w:r>
          </w:p>
        </w:tc>
      </w:tr>
      <w:tr w:rsidR="00302E6A" w:rsidRPr="00302E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A95AD3"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302E6A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302E6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E12E3C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0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302E6A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>7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59</w:t>
            </w:r>
          </w:p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4697A" w:rsidRPr="00302E6A" w:rsidTr="0034065F">
        <w:tc>
          <w:tcPr>
            <w:tcW w:w="8789" w:type="dxa"/>
          </w:tcPr>
          <w:p w:rsidR="0094697A" w:rsidRPr="00302E6A" w:rsidRDefault="00810866" w:rsidP="00A57160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A57160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34" w:type="dxa"/>
          </w:tcPr>
          <w:p w:rsidR="0094697A" w:rsidRPr="00302E6A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A5716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A5716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A57160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государственной власти,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самоуправления, организацию</w:t>
      </w:r>
      <w:r w:rsidR="000D2AC8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</w:t>
      </w:r>
      <w:r w:rsidR="00181B1E" w:rsidRPr="00565907">
        <w:rPr>
          <w:rFonts w:ascii="Times New Roman" w:hAnsi="Times New Roman"/>
          <w:spacing w:val="1"/>
          <w:sz w:val="28"/>
          <w:szCs w:val="28"/>
        </w:rPr>
        <w:t xml:space="preserve">(http://frgu.ru) </w:t>
      </w:r>
      <w:r w:rsidRPr="00944656">
        <w:rPr>
          <w:rFonts w:ascii="Times New Roman" w:hAnsi="Times New Roman"/>
          <w:color w:val="000000" w:themeColor="text1"/>
          <w:sz w:val="28"/>
          <w:szCs w:val="28"/>
        </w:rPr>
        <w:t xml:space="preserve"> (далее – региональный портал)</w:t>
      </w:r>
      <w:r w:rsidR="00511437" w:rsidRPr="0094465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="009920B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9920B5" w:rsidRPr="009920B5">
        <w:rPr>
          <w:rFonts w:ascii="Times New Roman" w:hAnsi="Times New Roman"/>
          <w:color w:val="000000" w:themeColor="text1"/>
          <w:sz w:val="28"/>
          <w:szCs w:val="28"/>
        </w:rPr>
        <w:t>www</w:t>
      </w:r>
      <w:proofErr w:type="spellEnd"/>
      <w:r w:rsidR="009920B5" w:rsidRPr="009920B5">
        <w:rPr>
          <w:rFonts w:ascii="Times New Roman" w:hAnsi="Times New Roman"/>
          <w:color w:val="000000" w:themeColor="text1"/>
          <w:sz w:val="28"/>
          <w:szCs w:val="28"/>
        </w:rPr>
        <w:t>. admzven.ru</w:t>
      </w:r>
      <w:r w:rsidR="009920B5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организации), предоставляющего  </w:t>
      </w:r>
      <w:proofErr w:type="spellStart"/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муниципальну</w:t>
      </w:r>
      <w:proofErr w:type="spellEnd"/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3F69" w:rsidRPr="00302E6A" w:rsidRDefault="00513CC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</w:t>
      </w:r>
      <w:proofErr w:type="spellStart"/>
      <w:r w:rsidR="00F6332F" w:rsidRPr="00513CC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Кужмарской</w:t>
      </w:r>
      <w:proofErr w:type="spellEnd"/>
      <w:r w:rsidR="00F6332F" w:rsidRPr="00513CC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сельской администрацией </w:t>
      </w:r>
      <w:proofErr w:type="spellStart"/>
      <w:r w:rsidR="00F6332F" w:rsidRPr="00513CC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Звениговского</w:t>
      </w:r>
      <w:proofErr w:type="spellEnd"/>
      <w:r w:rsidR="00F6332F" w:rsidRPr="00513CC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муниципального района Республики Марий Эл</w:t>
      </w:r>
      <w:r w:rsidR="00F6332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доверенностью, оформленной в соответствии с требованиями законодательства Российской Федерации.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513CC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заполняют форму указанного заявления с использованием интерактивной формы в электронном виде. 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муници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Исчерпывающий перечень документов и сведений, необходимых в соответствии с нормативными правовыми актами дл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я предоставления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строительный контроль, в случае осуществления строительного контроля на основании договора);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513CCD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513CC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3CC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513CC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7A0800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ание результата предоставления 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</w:t>
      </w:r>
      <w:r w:rsidR="007A0800">
        <w:rPr>
          <w:rFonts w:ascii="Times New Roman" w:eastAsia="Calibri" w:hAnsi="Times New Roman"/>
          <w:b/>
          <w:color w:val="000000" w:themeColor="text1"/>
          <w:sz w:val="28"/>
          <w:szCs w:val="28"/>
        </w:rPr>
        <w:t>ы, взимаемой за предоставление  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7A0800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 xml:space="preserve">Административному </w:t>
      </w:r>
      <w:r w:rsidR="007F4375" w:rsidRPr="00302E6A">
        <w:rPr>
          <w:bCs/>
          <w:color w:val="000000" w:themeColor="text1"/>
        </w:rPr>
        <w:lastRenderedPageBreak/>
        <w:t>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 xml:space="preserve"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</w:t>
      </w:r>
      <w:r w:rsidR="002B3279" w:rsidRPr="00302E6A">
        <w:rPr>
          <w:bCs/>
          <w:color w:val="000000" w:themeColor="text1"/>
        </w:rPr>
        <w:lastRenderedPageBreak/>
        <w:t>ввод объекта в эксплуатацию заявителю повторно представляется указанный документ.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1F97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тся  </w:t>
      </w:r>
    </w:p>
    <w:p w:rsidR="00032690" w:rsidRPr="00302E6A" w:rsidRDefault="006D1F97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</w:t>
      </w:r>
      <w:r w:rsidR="00032690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услуга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местонахождение и юридический адрес;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6D1F97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процедур в электронной форме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1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муниципального служащего в соответствии со статьей 11.2 Федерального закона № 210-ФЗ и в порядке, установленном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их требования к предоставлению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ноты и качества предоставления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5163F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Республики</w:t>
      </w:r>
      <w:r w:rsidR="005163F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Марий Эл</w:t>
      </w:r>
      <w:r w:rsidR="005163F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 xml:space="preserve">и нормативных правовых актов </w:t>
      </w:r>
      <w:proofErr w:type="spellStart"/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Кужмарского</w:t>
      </w:r>
      <w:proofErr w:type="spellEnd"/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Звениговского</w:t>
      </w:r>
      <w:proofErr w:type="spellEnd"/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муниципального района Республики Марий Эл</w:t>
      </w:r>
      <w:r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63F3">
        <w:rPr>
          <w:rFonts w:ascii="Times New Roman" w:hAnsi="Times New Roman"/>
          <w:color w:val="000000" w:themeColor="text1"/>
          <w:sz w:val="28"/>
          <w:szCs w:val="28"/>
        </w:rPr>
        <w:t>обращения граждан и юридических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D93A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784F4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>актов</w:t>
      </w:r>
      <w:r w:rsidR="00784F4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Республики Марий Эл</w:t>
      </w:r>
      <w:r w:rsidR="00784F4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</w:t>
      </w:r>
      <w:r w:rsidR="00784F4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Кужмарского</w:t>
      </w:r>
      <w:proofErr w:type="spellEnd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Звениговского</w:t>
      </w:r>
      <w:proofErr w:type="spellEnd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мунициального</w:t>
      </w:r>
      <w:proofErr w:type="spellEnd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рйона</w:t>
      </w:r>
      <w:proofErr w:type="spellEnd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Республики Марий Эл</w:t>
      </w:r>
      <w:r w:rsidR="005163F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63F3">
        <w:rPr>
          <w:rFonts w:ascii="Times New Roman" w:hAnsi="Times New Roman"/>
          <w:color w:val="000000" w:themeColor="text1"/>
          <w:sz w:val="28"/>
          <w:szCs w:val="28"/>
        </w:rPr>
        <w:t>Персональная ответственность должностных лиц за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302E6A" w:rsidRDefault="003B52B9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31625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многофункциональном центре, у учредителя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многофункционального центра определяются уполномоченные на рассмотрение жалоб должностные лица.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3B52B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54439B" w:rsidP="00236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6C7F">
        <w:rPr>
          <w:rFonts w:ascii="Times New Roman" w:hAnsi="Times New Roman"/>
          <w:color w:val="000000" w:themeColor="text1"/>
          <w:sz w:val="28"/>
          <w:szCs w:val="28"/>
        </w:rPr>
        <w:t xml:space="preserve">от «30» декабря 2019 г. № 255 </w:t>
      </w:r>
      <w:r w:rsidR="00236C7F" w:rsidRPr="00236C7F">
        <w:rPr>
          <w:rFonts w:ascii="Times New Roman" w:hAnsi="Times New Roman"/>
          <w:color w:val="000000" w:themeColor="text1"/>
          <w:sz w:val="28"/>
          <w:szCs w:val="28"/>
        </w:rPr>
        <w:t xml:space="preserve">«О порядке подачи и рассмотрения жалоб на решения и действия (бездействие) </w:t>
      </w:r>
      <w:proofErr w:type="spellStart"/>
      <w:r w:rsidR="00236C7F" w:rsidRPr="00236C7F">
        <w:rPr>
          <w:rFonts w:ascii="Times New Roman" w:hAnsi="Times New Roman"/>
          <w:color w:val="000000" w:themeColor="text1"/>
          <w:sz w:val="28"/>
          <w:szCs w:val="28"/>
        </w:rPr>
        <w:t>Кужмарской</w:t>
      </w:r>
      <w:proofErr w:type="spellEnd"/>
      <w:r w:rsidR="00236C7F" w:rsidRPr="00236C7F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</w:t>
      </w:r>
      <w:proofErr w:type="gramStart"/>
      <w:r w:rsidR="00236C7F" w:rsidRPr="00236C7F">
        <w:rPr>
          <w:rFonts w:ascii="Times New Roman" w:hAnsi="Times New Roman"/>
          <w:color w:val="000000" w:themeColor="text1"/>
          <w:sz w:val="28"/>
          <w:szCs w:val="28"/>
        </w:rPr>
        <w:t>ии  и ее</w:t>
      </w:r>
      <w:proofErr w:type="gramEnd"/>
      <w:r w:rsidR="00236C7F" w:rsidRPr="00236C7F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лиц, муниципальных служащих </w:t>
      </w:r>
      <w:proofErr w:type="spellStart"/>
      <w:r w:rsidR="00236C7F" w:rsidRPr="00236C7F">
        <w:rPr>
          <w:rFonts w:ascii="Times New Roman" w:hAnsi="Times New Roman"/>
          <w:color w:val="000000" w:themeColor="text1"/>
          <w:sz w:val="28"/>
          <w:szCs w:val="28"/>
        </w:rPr>
        <w:t>Кужмарской</w:t>
      </w:r>
      <w:proofErr w:type="spellEnd"/>
      <w:r w:rsidR="00236C7F" w:rsidRPr="00236C7F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 при предоставлении муниципальных услуг»</w:t>
      </w:r>
      <w:r w:rsidR="009E1AB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544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телю результата предоставления 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default" r:id="rId15"/>
          <w:headerReference w:type="first" r:id="rId16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8A0E8D" w:rsidRDefault="00564F60" w:rsidP="008A0E8D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8A0E8D" w:rsidRDefault="00564F60" w:rsidP="008A0E8D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</w:p>
    <w:p w:rsidR="00564F60" w:rsidRPr="00302E6A" w:rsidRDefault="00564F60" w:rsidP="008A0E8D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(-ая)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 № 7</w:t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E65BE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находящихся в распоряжении государственных органов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E65BE0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31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331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редоставления  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инятие решения о предоставления муниципальной услуги 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услуги;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33178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предоставления  муниципальной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№3 к 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 (в общий срок предоставления  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31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ункциональный центр результата 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должностного лица Уполномоченного органа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proofErr w:type="spellStart"/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многофункциональном центре, а также подача Запроса через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 центра; </w:t>
            </w:r>
          </w:p>
          <w:p w:rsidR="00EC4873" w:rsidRPr="00302E6A" w:rsidRDefault="00EC4873" w:rsidP="00AF62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AF6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E1" w:rsidRDefault="00C87EE1">
      <w:pPr>
        <w:spacing w:after="0" w:line="240" w:lineRule="auto"/>
      </w:pPr>
      <w:r>
        <w:separator/>
      </w:r>
    </w:p>
  </w:endnote>
  <w:endnote w:type="continuationSeparator" w:id="0">
    <w:p w:rsidR="00C87EE1" w:rsidRDefault="00C87EE1">
      <w:pPr>
        <w:spacing w:after="0" w:line="240" w:lineRule="auto"/>
      </w:pPr>
      <w:r>
        <w:continuationSeparator/>
      </w:r>
    </w:p>
  </w:endnote>
  <w:endnote w:type="continuationNotice" w:id="1">
    <w:p w:rsidR="00C87EE1" w:rsidRDefault="00C87E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E1" w:rsidRDefault="00C87EE1">
      <w:pPr>
        <w:spacing w:after="0" w:line="240" w:lineRule="auto"/>
      </w:pPr>
      <w:r>
        <w:separator/>
      </w:r>
    </w:p>
  </w:footnote>
  <w:footnote w:type="continuationSeparator" w:id="0">
    <w:p w:rsidR="00C87EE1" w:rsidRDefault="00C87EE1">
      <w:pPr>
        <w:spacing w:after="0" w:line="240" w:lineRule="auto"/>
      </w:pPr>
      <w:r>
        <w:continuationSeparator/>
      </w:r>
    </w:p>
  </w:footnote>
  <w:footnote w:type="continuationNotice" w:id="1">
    <w:p w:rsidR="00C87EE1" w:rsidRDefault="00C87E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F9" w:rsidRPr="007B2B77" w:rsidRDefault="00C547F9">
    <w:pPr>
      <w:pStyle w:val="a6"/>
      <w:jc w:val="center"/>
      <w:rPr>
        <w:rFonts w:ascii="Times New Roman" w:hAnsi="Times New Roman"/>
        <w:sz w:val="24"/>
      </w:rPr>
    </w:pPr>
  </w:p>
  <w:p w:rsidR="00C547F9" w:rsidRDefault="00C547F9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F9" w:rsidRPr="00A32C9D" w:rsidRDefault="00C547F9" w:rsidP="00A32C9D">
    <w:pPr>
      <w:pStyle w:val="a6"/>
      <w:jc w:val="right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1625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46402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1B1E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C7F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4D1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376"/>
    <w:rsid w:val="00324599"/>
    <w:rsid w:val="00325B6F"/>
    <w:rsid w:val="00326BE3"/>
    <w:rsid w:val="00327812"/>
    <w:rsid w:val="003305D5"/>
    <w:rsid w:val="00330856"/>
    <w:rsid w:val="00331783"/>
    <w:rsid w:val="00331DD2"/>
    <w:rsid w:val="00332F67"/>
    <w:rsid w:val="0033315E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2B9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5DBD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571F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16CE"/>
    <w:rsid w:val="00512703"/>
    <w:rsid w:val="00513CCD"/>
    <w:rsid w:val="00513F2B"/>
    <w:rsid w:val="00515181"/>
    <w:rsid w:val="0051541F"/>
    <w:rsid w:val="005163F3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439B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65C7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4E8B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408E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9AA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1F97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25B1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4F43"/>
    <w:rsid w:val="00786532"/>
    <w:rsid w:val="00786A79"/>
    <w:rsid w:val="00787030"/>
    <w:rsid w:val="007877DC"/>
    <w:rsid w:val="0079131F"/>
    <w:rsid w:val="007916B7"/>
    <w:rsid w:val="00792575"/>
    <w:rsid w:val="00792B7B"/>
    <w:rsid w:val="007963DD"/>
    <w:rsid w:val="00797E5F"/>
    <w:rsid w:val="007A0698"/>
    <w:rsid w:val="007A07A9"/>
    <w:rsid w:val="007A0800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2C9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0E8D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656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4A2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0B5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ABB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2C9D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57160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256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8B0"/>
    <w:rsid w:val="00B52ABD"/>
    <w:rsid w:val="00B52E46"/>
    <w:rsid w:val="00B52EC9"/>
    <w:rsid w:val="00B549F0"/>
    <w:rsid w:val="00B556D7"/>
    <w:rsid w:val="00B571D1"/>
    <w:rsid w:val="00B57BEA"/>
    <w:rsid w:val="00B607EE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5EDB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47F9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87EE1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3AD1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BE0"/>
    <w:rsid w:val="00E65CE9"/>
    <w:rsid w:val="00E67387"/>
    <w:rsid w:val="00E6774C"/>
    <w:rsid w:val="00E67982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04C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32F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hyperlink" Target="consultantplus://offline/ref=A397FE100A04CF436DCCCECBCB31C68B42BF210599BFB806F655A1EE54601F0A8CDCC862B6B13B1233FA6C374EFDx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zv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31FDBF9D-59C2-4969-881D-BD4C70E38E97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E57B-BE71-4696-B45A-09CD1C6D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18774</Words>
  <Characters>107016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offis</cp:lastModifiedBy>
  <cp:revision>2</cp:revision>
  <cp:lastPrinted>2022-07-01T10:52:00Z</cp:lastPrinted>
  <dcterms:created xsi:type="dcterms:W3CDTF">2022-07-05T10:24:00Z</dcterms:created>
  <dcterms:modified xsi:type="dcterms:W3CDTF">2022-07-05T10:24:00Z</dcterms:modified>
</cp:coreProperties>
</file>